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925AC7" w:rsidTr="00224DB5">
        <w:tc>
          <w:tcPr>
            <w:tcW w:w="4503" w:type="dxa"/>
          </w:tcPr>
          <w:p w:rsidR="00925AC7" w:rsidRDefault="00DD68A7" w:rsidP="00925AC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5pt;margin-top:32.35pt;width:102.75pt;height:0;z-index:251658240" o:connectortype="straight"/>
              </w:pict>
            </w:r>
            <w:r w:rsidR="00925AC7">
              <w:rPr>
                <w:sz w:val="26"/>
                <w:szCs w:val="26"/>
              </w:rPr>
              <w:t>ỦY BAN NHÂN DÂN DÂN QUẬN 9</w:t>
            </w:r>
          </w:p>
          <w:p w:rsidR="00925AC7" w:rsidRPr="00925AC7" w:rsidRDefault="00925AC7" w:rsidP="00925AC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925AC7">
              <w:rPr>
                <w:b/>
                <w:sz w:val="26"/>
                <w:szCs w:val="26"/>
              </w:rPr>
              <w:t>PHÒNG GIÁO DỤC VÀ ĐÀO TẠO</w:t>
            </w:r>
          </w:p>
          <w:p w:rsidR="00925AC7" w:rsidRDefault="00925AC7" w:rsidP="00925AC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25AC7" w:rsidRPr="00925AC7" w:rsidRDefault="00925AC7" w:rsidP="00925AC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925AC7">
              <w:rPr>
                <w:b/>
                <w:sz w:val="26"/>
                <w:szCs w:val="26"/>
              </w:rPr>
              <w:t>CỘNG HÒA XÃ HỘI CHỦ NGHĨA VIỆT NAM</w:t>
            </w:r>
          </w:p>
          <w:p w:rsidR="00925AC7" w:rsidRPr="00925AC7" w:rsidRDefault="00925AC7" w:rsidP="00925AC7">
            <w:pPr>
              <w:ind w:firstLine="0"/>
              <w:jc w:val="center"/>
              <w:rPr>
                <w:sz w:val="28"/>
                <w:szCs w:val="28"/>
              </w:rPr>
            </w:pPr>
            <w:r w:rsidRPr="00925AC7">
              <w:rPr>
                <w:b/>
                <w:sz w:val="28"/>
                <w:szCs w:val="28"/>
              </w:rPr>
              <w:t>Độc lập – Tự do – Hạnh phúc</w:t>
            </w:r>
          </w:p>
          <w:p w:rsidR="00925AC7" w:rsidRDefault="00DD68A7" w:rsidP="00925AC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7" type="#_x0000_t32" style="position:absolute;left:0;text-align:left;margin-left:47.4pt;margin-top:1.3pt;width:177.75pt;height:0;z-index:251659264" o:connectortype="straight"/>
              </w:pict>
            </w:r>
          </w:p>
        </w:tc>
      </w:tr>
      <w:tr w:rsidR="00925AC7" w:rsidTr="00224DB5">
        <w:tc>
          <w:tcPr>
            <w:tcW w:w="4503" w:type="dxa"/>
          </w:tcPr>
          <w:p w:rsidR="00925AC7" w:rsidRDefault="00925AC7" w:rsidP="00A624C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A624CD">
              <w:rPr>
                <w:sz w:val="26"/>
                <w:szCs w:val="26"/>
                <w:lang w:val="vi-VN"/>
              </w:rPr>
              <w:t>503</w:t>
            </w:r>
            <w:r>
              <w:rPr>
                <w:sz w:val="26"/>
                <w:szCs w:val="26"/>
              </w:rPr>
              <w:t xml:space="preserve"> /GDĐT</w:t>
            </w:r>
          </w:p>
        </w:tc>
        <w:tc>
          <w:tcPr>
            <w:tcW w:w="5670" w:type="dxa"/>
          </w:tcPr>
          <w:p w:rsidR="00925AC7" w:rsidRPr="00925AC7" w:rsidRDefault="00925AC7" w:rsidP="00925AC7">
            <w:pPr>
              <w:ind w:firstLine="0"/>
              <w:jc w:val="center"/>
              <w:rPr>
                <w:i/>
                <w:sz w:val="26"/>
                <w:szCs w:val="26"/>
              </w:rPr>
            </w:pPr>
            <w:r w:rsidRPr="00925AC7">
              <w:rPr>
                <w:i/>
                <w:sz w:val="26"/>
                <w:szCs w:val="26"/>
              </w:rPr>
              <w:t>Quận 9, ngày 30 tháng 6 năm 2016</w:t>
            </w:r>
          </w:p>
        </w:tc>
      </w:tr>
      <w:tr w:rsidR="00925AC7" w:rsidTr="00224DB5">
        <w:tc>
          <w:tcPr>
            <w:tcW w:w="4503" w:type="dxa"/>
          </w:tcPr>
          <w:p w:rsidR="00925AC7" w:rsidRDefault="00135D37" w:rsidP="00135D3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việc đ</w:t>
            </w:r>
            <w:r w:rsidR="00925AC7">
              <w:rPr>
                <w:sz w:val="26"/>
                <w:szCs w:val="26"/>
              </w:rPr>
              <w:t xml:space="preserve">ảm bảo </w:t>
            </w:r>
            <w:r>
              <w:rPr>
                <w:sz w:val="26"/>
                <w:szCs w:val="26"/>
              </w:rPr>
              <w:t>an toàn</w:t>
            </w:r>
            <w:r w:rsidR="00925AC7">
              <w:rPr>
                <w:sz w:val="26"/>
                <w:szCs w:val="26"/>
              </w:rPr>
              <w:t xml:space="preserve"> thực phẩm trong trường học năm 2016</w:t>
            </w:r>
          </w:p>
        </w:tc>
        <w:tc>
          <w:tcPr>
            <w:tcW w:w="5670" w:type="dxa"/>
          </w:tcPr>
          <w:p w:rsidR="00925AC7" w:rsidRDefault="00925AC7" w:rsidP="00925AC7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25AC7" w:rsidRDefault="00925AC7" w:rsidP="00925AC7">
      <w:pPr>
        <w:ind w:firstLine="0"/>
        <w:rPr>
          <w:sz w:val="26"/>
          <w:szCs w:val="26"/>
        </w:rPr>
      </w:pPr>
    </w:p>
    <w:p w:rsidR="00925AC7" w:rsidRPr="00A61E3C" w:rsidRDefault="00925AC7" w:rsidP="00EB3D82">
      <w:pPr>
        <w:ind w:firstLine="1710"/>
        <w:rPr>
          <w:sz w:val="28"/>
          <w:szCs w:val="28"/>
        </w:rPr>
      </w:pPr>
      <w:r w:rsidRPr="00A61E3C">
        <w:rPr>
          <w:sz w:val="28"/>
          <w:szCs w:val="28"/>
        </w:rPr>
        <w:t>Kính gửi:</w:t>
      </w:r>
    </w:p>
    <w:p w:rsidR="00090E1D" w:rsidRPr="00A61E3C" w:rsidRDefault="00925AC7" w:rsidP="00925AC7">
      <w:pPr>
        <w:pStyle w:val="ListParagraph"/>
        <w:numPr>
          <w:ilvl w:val="0"/>
          <w:numId w:val="1"/>
        </w:numPr>
        <w:tabs>
          <w:tab w:val="left" w:pos="3119"/>
        </w:tabs>
        <w:ind w:left="2835" w:firstLine="0"/>
        <w:rPr>
          <w:sz w:val="28"/>
          <w:szCs w:val="28"/>
        </w:rPr>
      </w:pPr>
      <w:r w:rsidRPr="00A61E3C">
        <w:rPr>
          <w:sz w:val="28"/>
          <w:szCs w:val="28"/>
        </w:rPr>
        <w:t>Hiệu trưởng các trường MN, MG, TH, THCS;</w:t>
      </w:r>
    </w:p>
    <w:p w:rsidR="00925AC7" w:rsidRPr="00A61E3C" w:rsidRDefault="00925AC7" w:rsidP="00925AC7">
      <w:pPr>
        <w:pStyle w:val="ListParagraph"/>
        <w:numPr>
          <w:ilvl w:val="0"/>
          <w:numId w:val="1"/>
        </w:numPr>
        <w:tabs>
          <w:tab w:val="left" w:pos="3119"/>
        </w:tabs>
        <w:ind w:left="2835" w:firstLine="0"/>
        <w:rPr>
          <w:sz w:val="28"/>
          <w:szCs w:val="28"/>
        </w:rPr>
      </w:pPr>
      <w:r w:rsidRPr="00A61E3C">
        <w:rPr>
          <w:sz w:val="28"/>
          <w:szCs w:val="28"/>
        </w:rPr>
        <w:t>Chủ Nhóm trẻ.</w:t>
      </w:r>
    </w:p>
    <w:p w:rsidR="00A0604B" w:rsidRPr="00A24A58" w:rsidRDefault="00A0604B" w:rsidP="00925AC7">
      <w:pPr>
        <w:ind w:firstLine="0"/>
        <w:rPr>
          <w:sz w:val="16"/>
          <w:szCs w:val="16"/>
        </w:rPr>
      </w:pPr>
    </w:p>
    <w:p w:rsidR="00925AC7" w:rsidRPr="00A61E3C" w:rsidRDefault="00925AC7" w:rsidP="00D34C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61E3C">
        <w:rPr>
          <w:sz w:val="28"/>
          <w:szCs w:val="28"/>
        </w:rPr>
        <w:t xml:space="preserve">Căn cứ Kế hoạch số 28//KH-BCĐLNVSATTP ngày 18 tháng 5 năm 2016 của </w:t>
      </w:r>
      <w:r w:rsidR="00135D37" w:rsidRPr="00A61E3C">
        <w:rPr>
          <w:sz w:val="28"/>
          <w:szCs w:val="28"/>
        </w:rPr>
        <w:t>của Ban Chỉ đạo liên ngành và Kế hoạch số 160/KH-UBND ngày 27 tháng 6 năm 2016 của Ủy ban Nhân dân Quận 9 về Đảm bảo an toàn thực phẩm năm 2016;</w:t>
      </w:r>
    </w:p>
    <w:p w:rsidR="00135D37" w:rsidRPr="00A61E3C" w:rsidRDefault="00135D37" w:rsidP="00D34CC7">
      <w:pPr>
        <w:ind w:firstLine="567"/>
        <w:jc w:val="both"/>
        <w:rPr>
          <w:sz w:val="28"/>
          <w:szCs w:val="28"/>
        </w:rPr>
      </w:pPr>
      <w:r w:rsidRPr="00A61E3C">
        <w:rPr>
          <w:sz w:val="28"/>
          <w:szCs w:val="28"/>
        </w:rPr>
        <w:t xml:space="preserve">Phòng Giáo dục và Đào tạo </w:t>
      </w:r>
      <w:r w:rsidR="0018368F">
        <w:rPr>
          <w:sz w:val="28"/>
          <w:szCs w:val="28"/>
        </w:rPr>
        <w:t>đề nghị</w:t>
      </w:r>
      <w:r w:rsidRPr="00A61E3C">
        <w:rPr>
          <w:sz w:val="28"/>
          <w:szCs w:val="28"/>
        </w:rPr>
        <w:t xml:space="preserve"> các đơn vị </w:t>
      </w:r>
      <w:r w:rsidR="0018368F">
        <w:rPr>
          <w:sz w:val="28"/>
          <w:szCs w:val="28"/>
        </w:rPr>
        <w:t xml:space="preserve">triển khai những nội dung </w:t>
      </w:r>
      <w:r w:rsidRPr="00A61E3C">
        <w:rPr>
          <w:sz w:val="28"/>
          <w:szCs w:val="28"/>
        </w:rPr>
        <w:t>về việc đảm bảo an toàn thực phẩm trong trường học năm 2016</w:t>
      </w:r>
      <w:r w:rsidR="008D1519" w:rsidRPr="00A61E3C">
        <w:rPr>
          <w:sz w:val="28"/>
          <w:szCs w:val="28"/>
        </w:rPr>
        <w:t xml:space="preserve"> như sau:</w:t>
      </w:r>
    </w:p>
    <w:p w:rsidR="008D1519" w:rsidRPr="00A61E3C" w:rsidRDefault="008D1519" w:rsidP="00D34CC7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61E3C">
        <w:rPr>
          <w:sz w:val="28"/>
          <w:szCs w:val="28"/>
        </w:rPr>
        <w:t xml:space="preserve">Tăng cường công tác tuyên truyền các quy định, điều kiện an toàn thực phẩm; </w:t>
      </w:r>
      <w:r w:rsidR="00C44B2B" w:rsidRPr="00A61E3C">
        <w:rPr>
          <w:sz w:val="28"/>
          <w:szCs w:val="28"/>
        </w:rPr>
        <w:t>Giáo dục, c</w:t>
      </w:r>
      <w:r w:rsidRPr="00A61E3C">
        <w:rPr>
          <w:sz w:val="28"/>
          <w:szCs w:val="28"/>
        </w:rPr>
        <w:t xml:space="preserve">ảnh báo những mối nguy </w:t>
      </w:r>
      <w:r w:rsidR="00C44B2B" w:rsidRPr="00A61E3C">
        <w:rPr>
          <w:sz w:val="28"/>
          <w:szCs w:val="28"/>
        </w:rPr>
        <w:t>và dịch bện</w:t>
      </w:r>
      <w:r w:rsidR="008F33A6" w:rsidRPr="00A61E3C">
        <w:rPr>
          <w:sz w:val="28"/>
          <w:szCs w:val="28"/>
        </w:rPr>
        <w:t>h</w:t>
      </w:r>
      <w:r w:rsidR="00C44B2B" w:rsidRPr="00A61E3C">
        <w:rPr>
          <w:sz w:val="28"/>
          <w:szCs w:val="28"/>
        </w:rPr>
        <w:t xml:space="preserve"> từ thực phẩm cho giáo viên, nhân viên, học sinh và phụ huynh.</w:t>
      </w:r>
    </w:p>
    <w:p w:rsidR="00224DB5" w:rsidRPr="00A61E3C" w:rsidRDefault="00C44B2B" w:rsidP="00D34CC7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61E3C">
        <w:rPr>
          <w:sz w:val="28"/>
          <w:szCs w:val="28"/>
        </w:rPr>
        <w:t>Đảm bảo 100% CB-</w:t>
      </w:r>
      <w:r w:rsidR="00224DB5" w:rsidRPr="00A61E3C">
        <w:rPr>
          <w:sz w:val="28"/>
          <w:szCs w:val="28"/>
        </w:rPr>
        <w:t>GV-NV tham gia công tác bán trú, làm việc trong bếp ăn, căng tin trong nhà trường, người tiếp</w:t>
      </w:r>
      <w:r w:rsidRPr="00A61E3C">
        <w:rPr>
          <w:sz w:val="28"/>
          <w:szCs w:val="28"/>
        </w:rPr>
        <w:t xml:space="preserve"> </w:t>
      </w:r>
      <w:r w:rsidR="00957FA5">
        <w:rPr>
          <w:sz w:val="28"/>
          <w:szCs w:val="28"/>
        </w:rPr>
        <w:t xml:space="preserve">xúc </w:t>
      </w:r>
      <w:r w:rsidR="00224DB5" w:rsidRPr="00A61E3C">
        <w:rPr>
          <w:sz w:val="28"/>
          <w:szCs w:val="28"/>
        </w:rPr>
        <w:t xml:space="preserve">với </w:t>
      </w:r>
      <w:r w:rsidR="003D4AEB">
        <w:rPr>
          <w:sz w:val="28"/>
          <w:szCs w:val="28"/>
        </w:rPr>
        <w:t xml:space="preserve">thực phẩm </w:t>
      </w:r>
      <w:r w:rsidR="00224DB5" w:rsidRPr="00A61E3C">
        <w:rPr>
          <w:sz w:val="28"/>
          <w:szCs w:val="28"/>
        </w:rPr>
        <w:t>và trực tiếp chăm sóc trẻ phải được khám sức khỏe định kỳ và xác nhận kiến thức vệ sinh an toàn thực phẩm theo quy định.</w:t>
      </w:r>
    </w:p>
    <w:p w:rsidR="00AB123B" w:rsidRPr="00A61E3C" w:rsidRDefault="00224DB5" w:rsidP="00D34CC7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61E3C">
        <w:rPr>
          <w:sz w:val="28"/>
          <w:szCs w:val="28"/>
        </w:rPr>
        <w:t xml:space="preserve">Xây dựng hệ thống tự kiểm tra và ký cam kết đảm bảo VSATTP tại đơn vị; Đảm bảo </w:t>
      </w:r>
      <w:r w:rsidR="00AB123B" w:rsidRPr="00A61E3C">
        <w:rPr>
          <w:sz w:val="28"/>
          <w:szCs w:val="28"/>
        </w:rPr>
        <w:t xml:space="preserve">sử dụng và bảo quản thực phẩm đúng quy định, </w:t>
      </w:r>
      <w:r w:rsidRPr="00A61E3C">
        <w:rPr>
          <w:sz w:val="28"/>
          <w:szCs w:val="28"/>
        </w:rPr>
        <w:t>bếp ăn bán trú và căng tin trong trường luôn đạt điều kiện về an toàn thực phẩm.</w:t>
      </w:r>
    </w:p>
    <w:p w:rsidR="002E629B" w:rsidRPr="00A61E3C" w:rsidRDefault="00D34CC7" w:rsidP="00D34CC7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61E3C">
        <w:rPr>
          <w:sz w:val="28"/>
          <w:szCs w:val="28"/>
        </w:rPr>
        <w:t xml:space="preserve">Đối với đơn vị nhận suất ăn sẵn, nhà trường </w:t>
      </w:r>
      <w:r w:rsidR="002E629B" w:rsidRPr="00A61E3C">
        <w:rPr>
          <w:sz w:val="28"/>
          <w:szCs w:val="28"/>
        </w:rPr>
        <w:t>tổ chức thă</w:t>
      </w:r>
      <w:r w:rsidRPr="00A61E3C">
        <w:rPr>
          <w:sz w:val="28"/>
          <w:szCs w:val="28"/>
        </w:rPr>
        <w:t>m quan bếp ăn</w:t>
      </w:r>
      <w:r w:rsidR="002E629B" w:rsidRPr="00A61E3C">
        <w:rPr>
          <w:sz w:val="28"/>
          <w:szCs w:val="28"/>
        </w:rPr>
        <w:t>, kiểm tra quy trình chế biến</w:t>
      </w:r>
      <w:r w:rsidRPr="00A61E3C">
        <w:rPr>
          <w:sz w:val="28"/>
          <w:szCs w:val="28"/>
        </w:rPr>
        <w:t xml:space="preserve"> của cơ sở cung cấp</w:t>
      </w:r>
      <w:r w:rsidR="0042013E" w:rsidRPr="00A61E3C">
        <w:rPr>
          <w:sz w:val="28"/>
          <w:szCs w:val="28"/>
        </w:rPr>
        <w:t>; K</w:t>
      </w:r>
      <w:r w:rsidR="002E629B" w:rsidRPr="00A61E3C">
        <w:rPr>
          <w:sz w:val="28"/>
          <w:szCs w:val="28"/>
        </w:rPr>
        <w:t>ịp thời phát hiện và ngăn chặn những hành vi không đảm bảo chất lượng và an toàn</w:t>
      </w:r>
      <w:r w:rsidR="0042013E" w:rsidRPr="00A61E3C">
        <w:rPr>
          <w:sz w:val="28"/>
          <w:szCs w:val="28"/>
        </w:rPr>
        <w:t xml:space="preserve"> thực phẩm</w:t>
      </w:r>
      <w:r w:rsidR="002E629B" w:rsidRPr="00A61E3C">
        <w:rPr>
          <w:sz w:val="28"/>
          <w:szCs w:val="28"/>
        </w:rPr>
        <w:t>.</w:t>
      </w:r>
    </w:p>
    <w:p w:rsidR="00D34CC7" w:rsidRPr="00A61E3C" w:rsidRDefault="002E629B" w:rsidP="00D34CC7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61E3C">
        <w:rPr>
          <w:sz w:val="28"/>
          <w:szCs w:val="28"/>
        </w:rPr>
        <w:t xml:space="preserve">Đối với các trường có </w:t>
      </w:r>
      <w:r w:rsidR="00D34CC7" w:rsidRPr="00A61E3C">
        <w:rPr>
          <w:sz w:val="28"/>
          <w:szCs w:val="28"/>
        </w:rPr>
        <w:t xml:space="preserve">hợp đồng </w:t>
      </w:r>
      <w:r w:rsidRPr="00A61E3C">
        <w:rPr>
          <w:sz w:val="28"/>
          <w:szCs w:val="28"/>
        </w:rPr>
        <w:t xml:space="preserve">với </w:t>
      </w:r>
      <w:r w:rsidR="00D34CC7" w:rsidRPr="00A61E3C">
        <w:rPr>
          <w:sz w:val="28"/>
          <w:szCs w:val="28"/>
        </w:rPr>
        <w:t xml:space="preserve">đơn vị </w:t>
      </w:r>
      <w:r w:rsidRPr="00A61E3C">
        <w:rPr>
          <w:sz w:val="28"/>
          <w:szCs w:val="28"/>
        </w:rPr>
        <w:t>vào trường</w:t>
      </w:r>
      <w:r w:rsidR="00D34CC7" w:rsidRPr="00A61E3C">
        <w:rPr>
          <w:sz w:val="28"/>
          <w:szCs w:val="28"/>
        </w:rPr>
        <w:t xml:space="preserve"> </w:t>
      </w:r>
      <w:r w:rsidRPr="00A61E3C">
        <w:rPr>
          <w:sz w:val="28"/>
          <w:szCs w:val="28"/>
        </w:rPr>
        <w:t xml:space="preserve">tổ chức nấu ăn </w:t>
      </w:r>
      <w:r w:rsidR="00D34CC7" w:rsidRPr="00A61E3C">
        <w:rPr>
          <w:sz w:val="28"/>
          <w:szCs w:val="28"/>
        </w:rPr>
        <w:t xml:space="preserve">phải </w:t>
      </w:r>
      <w:r w:rsidRPr="00A61E3C">
        <w:rPr>
          <w:sz w:val="28"/>
          <w:szCs w:val="28"/>
        </w:rPr>
        <w:t>tăng thực hiện</w:t>
      </w:r>
      <w:r w:rsidR="00D34CC7" w:rsidRPr="00A61E3C">
        <w:rPr>
          <w:sz w:val="28"/>
          <w:szCs w:val="28"/>
        </w:rPr>
        <w:t xml:space="preserve"> đúng quy định</w:t>
      </w:r>
      <w:r w:rsidRPr="00A61E3C">
        <w:rPr>
          <w:sz w:val="28"/>
          <w:szCs w:val="28"/>
        </w:rPr>
        <w:t xml:space="preserve"> về ATVSTP.</w:t>
      </w:r>
    </w:p>
    <w:p w:rsidR="00A0604B" w:rsidRPr="00A61E3C" w:rsidRDefault="008F33A6" w:rsidP="00D34CC7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61E3C">
        <w:rPr>
          <w:sz w:val="28"/>
          <w:szCs w:val="28"/>
        </w:rPr>
        <w:t>Tổ chức thực hiện nghiêm túc công tác an toàn thực phẩm tại đơn vị; Ngoài kiểm tra định kỳ, đoàn kiểm tra liên ngành an toàn thực phẩm của Quận có thể kiểm tra đột xuất và không báo trước.</w:t>
      </w:r>
    </w:p>
    <w:p w:rsidR="00D34CC7" w:rsidRPr="00A61E3C" w:rsidRDefault="008F33A6" w:rsidP="00D34CC7">
      <w:pPr>
        <w:pStyle w:val="ListParagraph"/>
        <w:ind w:left="0" w:firstLine="567"/>
        <w:jc w:val="both"/>
        <w:rPr>
          <w:sz w:val="28"/>
          <w:szCs w:val="28"/>
        </w:rPr>
      </w:pPr>
      <w:r w:rsidRPr="00A61E3C">
        <w:rPr>
          <w:sz w:val="28"/>
          <w:szCs w:val="28"/>
        </w:rPr>
        <w:t>Nhằm đảm bảo an toàn thực phẩm</w:t>
      </w:r>
      <w:r w:rsidR="00D34CC7" w:rsidRPr="00A61E3C">
        <w:rPr>
          <w:sz w:val="28"/>
          <w:szCs w:val="28"/>
        </w:rPr>
        <w:t>, góp phần bảo vệ sức khỏe cho học sinh, CB-GV-NV trong trường học, đề nghị Thủ trưởng các đơn vị nghiêm túc triển khai thực hiện những nội dung trên./.</w:t>
      </w:r>
    </w:p>
    <w:p w:rsidR="00D34CC7" w:rsidRDefault="00D34CC7" w:rsidP="008F33A6">
      <w:pPr>
        <w:pStyle w:val="ListParagraph"/>
        <w:ind w:left="0" w:firstLine="567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68"/>
      </w:tblGrid>
      <w:tr w:rsidR="00D34CC7" w:rsidTr="0042013E">
        <w:tc>
          <w:tcPr>
            <w:tcW w:w="4927" w:type="dxa"/>
          </w:tcPr>
          <w:p w:rsidR="00D34CC7" w:rsidRDefault="00D34CC7" w:rsidP="008F33A6">
            <w:pPr>
              <w:pStyle w:val="ListParagraph"/>
              <w:ind w:left="0" w:firstLine="0"/>
              <w:rPr>
                <w:b/>
              </w:rPr>
            </w:pPr>
            <w:r w:rsidRPr="00D34CC7">
              <w:rPr>
                <w:b/>
                <w:i/>
                <w:sz w:val="24"/>
                <w:szCs w:val="24"/>
              </w:rPr>
              <w:t>Nơi nhận:</w:t>
            </w:r>
          </w:p>
          <w:p w:rsidR="00D34CC7" w:rsidRPr="00D34CC7" w:rsidRDefault="00EB3D82" w:rsidP="00D34CC7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0" w:firstLine="0"/>
            </w:pPr>
            <w:r>
              <w:t>Như trên;</w:t>
            </w:r>
          </w:p>
          <w:p w:rsidR="00D34CC7" w:rsidRPr="00D34CC7" w:rsidRDefault="00EB3D82" w:rsidP="00EB3D82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0" w:firstLine="0"/>
              <w:rPr>
                <w:b/>
              </w:rPr>
            </w:pPr>
            <w:r>
              <w:t>Lưu: VT</w:t>
            </w:r>
            <w:r w:rsidR="00D34CC7" w:rsidRPr="00D34CC7">
              <w:t>.</w:t>
            </w:r>
          </w:p>
        </w:tc>
        <w:tc>
          <w:tcPr>
            <w:tcW w:w="4928" w:type="dxa"/>
          </w:tcPr>
          <w:p w:rsidR="00D34CC7" w:rsidRPr="00A61E3C" w:rsidRDefault="00D34CC7" w:rsidP="00D34CC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61E3C">
              <w:rPr>
                <w:b/>
                <w:sz w:val="28"/>
                <w:szCs w:val="28"/>
              </w:rPr>
              <w:t>KT.TRƯỞNG PHÒNG</w:t>
            </w:r>
          </w:p>
          <w:p w:rsidR="00D34CC7" w:rsidRPr="00A61E3C" w:rsidRDefault="00D34CC7" w:rsidP="00D34CC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61E3C">
              <w:rPr>
                <w:b/>
                <w:sz w:val="28"/>
                <w:szCs w:val="28"/>
              </w:rPr>
              <w:t>PHÓ TRƯỞNG PHÒNG</w:t>
            </w:r>
          </w:p>
          <w:p w:rsidR="00D34CC7" w:rsidRPr="00A61E3C" w:rsidRDefault="00D34CC7" w:rsidP="00D34CC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D34CC7" w:rsidRPr="00EB3D82" w:rsidRDefault="00EB3D82" w:rsidP="00D34CC7">
            <w:pPr>
              <w:pStyle w:val="ListParagraph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 w:rsidR="00C47187" w:rsidRPr="00C47187">
              <w:rPr>
                <w:b/>
                <w:i/>
                <w:sz w:val="28"/>
                <w:szCs w:val="28"/>
                <w:lang w:val="vi-VN"/>
              </w:rPr>
              <w:t>Đã ký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D34CC7" w:rsidRPr="00A61E3C" w:rsidRDefault="00D34CC7" w:rsidP="00D34CC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D34CC7" w:rsidRPr="00A61E3C" w:rsidRDefault="00D34CC7" w:rsidP="00D34CC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D34CC7" w:rsidRPr="00A61E3C" w:rsidRDefault="00D34CC7" w:rsidP="00D34CC7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D34CC7" w:rsidRDefault="00D34CC7" w:rsidP="00D34CC7">
            <w:pPr>
              <w:pStyle w:val="ListParagraph"/>
              <w:ind w:left="0" w:firstLine="0"/>
              <w:jc w:val="center"/>
              <w:rPr>
                <w:sz w:val="26"/>
                <w:szCs w:val="26"/>
              </w:rPr>
            </w:pPr>
            <w:r w:rsidRPr="00A61E3C">
              <w:rPr>
                <w:b/>
                <w:sz w:val="28"/>
                <w:szCs w:val="28"/>
              </w:rPr>
              <w:t>Nguyễn Văn Quí</w:t>
            </w:r>
          </w:p>
        </w:tc>
      </w:tr>
    </w:tbl>
    <w:p w:rsidR="008F33A6" w:rsidRPr="00A0604B" w:rsidRDefault="00D34CC7" w:rsidP="008F33A6">
      <w:pPr>
        <w:pStyle w:val="ListParagraph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33A6">
        <w:rPr>
          <w:sz w:val="26"/>
          <w:szCs w:val="26"/>
        </w:rPr>
        <w:t xml:space="preserve"> </w:t>
      </w:r>
    </w:p>
    <w:sectPr w:rsidR="008F33A6" w:rsidRPr="00A0604B" w:rsidSect="00A61E3C">
      <w:pgSz w:w="11907" w:h="16839" w:code="9"/>
      <w:pgMar w:top="993" w:right="850" w:bottom="42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E47"/>
    <w:multiLevelType w:val="hybridMultilevel"/>
    <w:tmpl w:val="A6B4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87193"/>
    <w:multiLevelType w:val="hybridMultilevel"/>
    <w:tmpl w:val="AA843144"/>
    <w:lvl w:ilvl="0" w:tplc="C8785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5AC7"/>
    <w:rsid w:val="00010A41"/>
    <w:rsid w:val="00090E1D"/>
    <w:rsid w:val="00135D37"/>
    <w:rsid w:val="0018368F"/>
    <w:rsid w:val="00210BA0"/>
    <w:rsid w:val="00224DB5"/>
    <w:rsid w:val="00233808"/>
    <w:rsid w:val="00262501"/>
    <w:rsid w:val="002A09D5"/>
    <w:rsid w:val="002E454E"/>
    <w:rsid w:val="002E629B"/>
    <w:rsid w:val="003601EE"/>
    <w:rsid w:val="00363C76"/>
    <w:rsid w:val="00381349"/>
    <w:rsid w:val="003B4332"/>
    <w:rsid w:val="003D4AEB"/>
    <w:rsid w:val="0042013E"/>
    <w:rsid w:val="00477472"/>
    <w:rsid w:val="004857A8"/>
    <w:rsid w:val="005124EF"/>
    <w:rsid w:val="00606760"/>
    <w:rsid w:val="00897191"/>
    <w:rsid w:val="008D1519"/>
    <w:rsid w:val="008F33A6"/>
    <w:rsid w:val="008F6527"/>
    <w:rsid w:val="00925AC7"/>
    <w:rsid w:val="00926DB2"/>
    <w:rsid w:val="00957FA5"/>
    <w:rsid w:val="00A0604B"/>
    <w:rsid w:val="00A24A58"/>
    <w:rsid w:val="00A61E3C"/>
    <w:rsid w:val="00A624CD"/>
    <w:rsid w:val="00A62DDB"/>
    <w:rsid w:val="00AB123B"/>
    <w:rsid w:val="00AD20C7"/>
    <w:rsid w:val="00B27261"/>
    <w:rsid w:val="00B8644D"/>
    <w:rsid w:val="00B96235"/>
    <w:rsid w:val="00BE3F93"/>
    <w:rsid w:val="00C22D34"/>
    <w:rsid w:val="00C44B2B"/>
    <w:rsid w:val="00C47187"/>
    <w:rsid w:val="00C6036E"/>
    <w:rsid w:val="00D22E46"/>
    <w:rsid w:val="00D34CC7"/>
    <w:rsid w:val="00D55EEC"/>
    <w:rsid w:val="00D9270D"/>
    <w:rsid w:val="00DA0CFD"/>
    <w:rsid w:val="00DD68A7"/>
    <w:rsid w:val="00E1153F"/>
    <w:rsid w:val="00E26B9B"/>
    <w:rsid w:val="00EB3D82"/>
    <w:rsid w:val="00F80011"/>
    <w:rsid w:val="00F92DDB"/>
    <w:rsid w:val="00FD5571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AC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5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9</cp:revision>
  <dcterms:created xsi:type="dcterms:W3CDTF">2016-06-30T07:50:00Z</dcterms:created>
  <dcterms:modified xsi:type="dcterms:W3CDTF">2016-07-04T04:40:00Z</dcterms:modified>
</cp:coreProperties>
</file>